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D26861">
        <w:tc>
          <w:tcPr>
            <w:tcW w:w="10489" w:type="dxa"/>
          </w:tcPr>
          <w:p w:rsidR="00D26861" w:rsidRDefault="00D26861"/>
          <w:p w:rsidR="00D26861" w:rsidRDefault="00D26861"/>
          <w:p w:rsidR="00D26861" w:rsidRDefault="001B2E09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b/>
                <w:bCs/>
                <w:color w:val="000000"/>
                <w:sz w:val="28"/>
                <w:szCs w:val="28"/>
              </w:rPr>
              <w:t>Соглашение о предоставлении субсидии из областного бюджета</w:t>
            </w:r>
          </w:p>
          <w:p w:rsidR="00D26861" w:rsidRDefault="001B2E0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Бюджету МО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поселение" </w:t>
            </w:r>
          </w:p>
          <w:p w:rsidR="00D26861" w:rsidRDefault="001B2E0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поддержку отрасли культуры</w:t>
            </w:r>
          </w:p>
          <w:p w:rsidR="00D26861" w:rsidRDefault="001B2E0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352 </w:t>
            </w:r>
          </w:p>
          <w:p w:rsidR="00D26861" w:rsidRDefault="00D26861"/>
          <w:p w:rsidR="00D26861" w:rsidRDefault="00D26861"/>
          <w:p w:rsidR="00D26861" w:rsidRDefault="00D26861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5244"/>
              <w:gridCol w:w="5244"/>
            </w:tblGrid>
            <w:tr w:rsidR="00D26861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 г. Санкт-Петербург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26861" w:rsidRDefault="001B2E09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13.03.2020 г.     </w:t>
                  </w:r>
                </w:p>
              </w:tc>
            </w:tr>
          </w:tbl>
          <w:p w:rsidR="00D26861" w:rsidRDefault="001B2E09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культуре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</w:t>
            </w:r>
            <w:r>
              <w:rPr>
                <w:color w:val="000000"/>
                <w:sz w:val="28"/>
                <w:szCs w:val="28"/>
              </w:rPr>
              <w:t>ядитель», в лице председателя комитета по культуре Ленинградской области </w:t>
            </w:r>
            <w:proofErr w:type="spellStart"/>
            <w:r>
              <w:rPr>
                <w:color w:val="000000"/>
                <w:sz w:val="28"/>
                <w:szCs w:val="28"/>
              </w:rPr>
              <w:t>Цоя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Владимира Олеговича, действующег</w:t>
            </w:r>
            <w:proofErr w:type="gramStart"/>
            <w:r>
              <w:rPr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color w:val="000000"/>
                <w:sz w:val="28"/>
                <w:szCs w:val="28"/>
              </w:rPr>
              <w:t>ей) на основании положения, утвержденного постановлением Правительства Ленинградской области от 24 октября 2017 года № 431, с одной стороны, и Ад</w:t>
            </w:r>
            <w:r>
              <w:rPr>
                <w:color w:val="000000"/>
                <w:sz w:val="28"/>
                <w:szCs w:val="28"/>
              </w:rPr>
              <w:t>министрация муниципального образования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 Всеволожского муниципального района Ленинградской области, именуемо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>) в дальнейшем «Муниципальное образование», в лице главы муниципального образования </w:t>
            </w:r>
            <w:proofErr w:type="spellStart"/>
            <w:r>
              <w:rPr>
                <w:color w:val="000000"/>
                <w:sz w:val="28"/>
                <w:szCs w:val="28"/>
              </w:rPr>
              <w:t>Майорова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Дмитрия Анатоль</w:t>
            </w:r>
            <w:r>
              <w:rPr>
                <w:color w:val="000000"/>
                <w:sz w:val="28"/>
                <w:szCs w:val="28"/>
              </w:rPr>
              <w:t>евича, действующего(ей) на основании устава,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 "Об областном бюджете Ленинградской област</w:t>
            </w:r>
            <w:r>
              <w:rPr>
                <w:color w:val="000000"/>
                <w:sz w:val="28"/>
                <w:szCs w:val="28"/>
              </w:rPr>
              <w:t xml:space="preserve">и на 2020 год и на плановый </w:t>
            </w:r>
            <w:proofErr w:type="gramStart"/>
            <w:r>
              <w:rPr>
                <w:color w:val="000000"/>
                <w:sz w:val="28"/>
                <w:szCs w:val="28"/>
              </w:rPr>
              <w:t>период 2021 и 2022 годов" № 94-оз от 04.12.2019,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</w:t>
            </w:r>
            <w:r>
              <w:rPr>
                <w:color w:val="000000"/>
                <w:sz w:val="28"/>
                <w:szCs w:val="28"/>
              </w:rPr>
              <w:t>да № 257 (с изменениями) (далее  –  Правила), и Порядком предоставления и распределения субсидий из областного бюджета Ленинградской области бюджетам муниципальных образований Ленинградской области на поддержку отрасли культуры в муниципальных образованиях</w:t>
            </w:r>
            <w:r>
              <w:rPr>
                <w:color w:val="000000"/>
                <w:sz w:val="28"/>
                <w:szCs w:val="28"/>
              </w:rPr>
              <w:t xml:space="preserve"> Ленинградской области в рамках</w:t>
            </w:r>
            <w:proofErr w:type="gramEnd"/>
            <w:r>
              <w:rPr>
                <w:color w:val="000000"/>
                <w:sz w:val="28"/>
                <w:szCs w:val="28"/>
              </w:rPr>
              <w:t> государственной программы Ленинградской области "Развитие культуры в Ленинградской области", утвержденным  постановлением Правительства Ленинградской области от 14 ноября 2013 года № 404,  (далее – Порядок) заключили настоящ</w:t>
            </w:r>
            <w:r>
              <w:rPr>
                <w:color w:val="000000"/>
                <w:sz w:val="28"/>
                <w:szCs w:val="28"/>
              </w:rPr>
              <w:t xml:space="preserve">ее Соглашение о нижеследующем. </w:t>
            </w:r>
          </w:p>
          <w:p w:rsidR="00D26861" w:rsidRDefault="00D26861"/>
          <w:p w:rsidR="00D26861" w:rsidRDefault="00D26861"/>
          <w:p w:rsidR="00D26861" w:rsidRDefault="001B2E0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D26861" w:rsidRDefault="001B2E09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</w:t>
            </w:r>
            <w:proofErr w:type="gramStart"/>
            <w:r>
              <w:rPr>
                <w:color w:val="000000"/>
                <w:sz w:val="28"/>
                <w:szCs w:val="28"/>
              </w:rPr>
              <w:t>Предметом настоящего Соглашения является предоставление из областного бюджета Ленинградской области в 2020  году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</w:t>
            </w:r>
            <w:r>
              <w:rPr>
                <w:color w:val="000000"/>
                <w:sz w:val="28"/>
                <w:szCs w:val="28"/>
              </w:rPr>
              <w:t>Субсидий на обеспечение стимулирующих выплат работникам муниципальных учреждений культуры Ленинградской области (далее – Субсидия) в соответствии с лимитами бюджетных обязательств, доведенными Главному распорядителю как получателю средств областного бюджет</w:t>
            </w:r>
            <w:r>
              <w:rPr>
                <w:color w:val="000000"/>
                <w:sz w:val="28"/>
                <w:szCs w:val="28"/>
              </w:rPr>
              <w:t>а Ленинградской области, по кодам классификации расходов бюджетов Российской Федерации: код главного распорядителя средств областного бюджета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Ленинградской области  962, раздел 08, подраздел 01, целевая статья 5550270360, вид расходов 521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государственная п</w:t>
            </w:r>
            <w:r>
              <w:rPr>
                <w:color w:val="000000"/>
                <w:sz w:val="28"/>
                <w:szCs w:val="28"/>
              </w:rPr>
              <w:t>рограмма Ленинградской области «Развитие культуры в Ленинградской области», Подпрограмма "Обеспечение условий реализации государственной программы". </w:t>
            </w:r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соответствии с приложением № 1 к настоящему Соглашению, являющемуся его не</w:t>
            </w:r>
            <w:r>
              <w:rPr>
                <w:color w:val="000000"/>
                <w:sz w:val="28"/>
                <w:szCs w:val="28"/>
              </w:rPr>
              <w:t xml:space="preserve">отъемлемой частью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 Муниципального образования.</w:t>
            </w:r>
          </w:p>
          <w:p w:rsidR="00D26861" w:rsidRDefault="00D26861"/>
          <w:p w:rsidR="00D26861" w:rsidRDefault="00D26861"/>
          <w:p w:rsidR="00D26861" w:rsidRDefault="001B2E0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II. Финансовое обеспечение расходных обязательств муниципального образования, в целях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которых предоставляется Субсидия</w:t>
            </w:r>
          </w:p>
          <w:p w:rsidR="00D26861" w:rsidRDefault="001B2E0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D26861" w:rsidRDefault="001B2E09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2.1. </w:t>
            </w:r>
            <w:proofErr w:type="gramStart"/>
            <w:r>
              <w:rPr>
                <w:color w:val="000000"/>
                <w:sz w:val="28"/>
                <w:szCs w:val="28"/>
              </w:rPr>
              <w:t>Общий объем бюдже</w:t>
            </w:r>
            <w:r>
              <w:rPr>
                <w:color w:val="000000"/>
                <w:sz w:val="28"/>
                <w:szCs w:val="28"/>
              </w:rPr>
              <w:t>тных ассигнований, предусмотренных в Бюджете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 на финансовое обеспечение расходных обязательств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составляет: в 2020 году - 5 208 400,00 руб. (Пять миллионов д</w:t>
            </w:r>
            <w:r>
              <w:rPr>
                <w:color w:val="000000"/>
                <w:sz w:val="28"/>
                <w:szCs w:val="28"/>
              </w:rPr>
              <w:t>вести восемь тысяч четыреста рублей 00 копеек), в 2021 году - 0,00 руб. (Ноль рублей 00 копеек), в 2022 году - 0,00 руб. (Ноль рублей 00 копеек).</w:t>
            </w:r>
            <w:proofErr w:type="gramEnd"/>
          </w:p>
          <w:p w:rsidR="00D26861" w:rsidRDefault="001B2E09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2.2. </w:t>
            </w:r>
            <w:proofErr w:type="gramStart"/>
            <w:r>
              <w:rPr>
                <w:color w:val="000000"/>
                <w:sz w:val="28"/>
                <w:szCs w:val="28"/>
              </w:rPr>
              <w:t>Общий размер Субсидии, предоставляемой из областного бюджета Ленинградской области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</w:t>
            </w:r>
            <w:r>
              <w:rPr>
                <w:color w:val="000000"/>
                <w:sz w:val="28"/>
                <w:szCs w:val="28"/>
              </w:rPr>
              <w:t>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</w:t>
            </w:r>
            <w:r>
              <w:rPr>
                <w:color w:val="000000"/>
                <w:sz w:val="28"/>
                <w:szCs w:val="28"/>
              </w:rPr>
              <w:t xml:space="preserve">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которого предоставляется Субсидия: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равного 50,000000000000000 %, составляет в 2020 году не более 2 604 200,00 руб. (Два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миллиона шестьсот четыре тысячи двести рублей 00 копеек),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рав</w:t>
            </w:r>
            <w:r>
              <w:rPr>
                <w:color w:val="000000"/>
                <w:sz w:val="28"/>
                <w:szCs w:val="28"/>
              </w:rPr>
              <w:t>ного 0,0000000000  % составляет в 2021 году не более 0,00 руб. (Ноль рублей 00 копеек</w:t>
            </w:r>
            <w:proofErr w:type="gramStart"/>
            <w:r>
              <w:rPr>
                <w:color w:val="000000"/>
                <w:sz w:val="28"/>
                <w:szCs w:val="28"/>
              </w:rPr>
              <w:t> )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равного 0,0000000000 % составляет в 2022 году не более 0,00 руб. (Ноль рублей 00 копеек).</w:t>
            </w:r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</w:t>
            </w:r>
            <w:r>
              <w:rPr>
                <w:color w:val="000000"/>
                <w:sz w:val="28"/>
                <w:szCs w:val="28"/>
              </w:rPr>
              <w:t xml:space="preserve">ссигнований, указанного в п. 2.1 настоящего Соглашения, Субсидия предоставляется в размере, определённом исходя из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уточненного общего объема бюджетных ассигнований, предусмотренных в финансовом году в Бюджете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</w:t>
            </w:r>
            <w:proofErr w:type="gramStart"/>
            <w:r>
              <w:rPr>
                <w:color w:val="000000"/>
                <w:sz w:val="28"/>
                <w:szCs w:val="28"/>
              </w:rPr>
              <w:t> .</w:t>
            </w:r>
            <w:proofErr w:type="gramEnd"/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D26861" w:rsidRDefault="001B2E09">
            <w:pPr>
              <w:ind w:firstLine="70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В случае ув</w:t>
            </w:r>
            <w:r>
              <w:rPr>
                <w:color w:val="000000"/>
                <w:sz w:val="28"/>
                <w:szCs w:val="28"/>
              </w:rPr>
              <w:t>еличения в финансовом году объема бюджетных ассигнований в 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</w:t>
            </w:r>
            <w:r>
              <w:rPr>
                <w:color w:val="000000"/>
                <w:sz w:val="28"/>
                <w:szCs w:val="28"/>
              </w:rPr>
              <w:t>ства или стоимости приобретения  объекта недвижимого имущества, размер Субсидии, указанный в п. 2.2. настоящего Соглашения на финансовый год, подлежит изменению.</w:t>
            </w:r>
            <w:proofErr w:type="gramEnd"/>
          </w:p>
          <w:p w:rsidR="00D26861" w:rsidRDefault="00D26861"/>
          <w:p w:rsidR="00D26861" w:rsidRDefault="00D26861"/>
          <w:p w:rsidR="00D26861" w:rsidRDefault="001B2E09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D26861" w:rsidRDefault="001B2E09">
            <w:pPr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3.1.   Субсидия  предо</w:t>
            </w:r>
            <w:r>
              <w:rPr>
                <w:color w:val="000000"/>
                <w:sz w:val="28"/>
                <w:szCs w:val="28"/>
              </w:rPr>
              <w:t>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 финансовый год и  плановый  период 2021  - 2022  годов, и лимитов бюджетных</w:t>
            </w:r>
            <w:r>
              <w:rPr>
                <w:color w:val="000000"/>
                <w:sz w:val="28"/>
                <w:szCs w:val="28"/>
              </w:rPr>
              <w:t xml:space="preserve">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а) наличие правых актов Муниципального образования, утверждающих перечень мероприятий,  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Субсидия;</w:t>
            </w:r>
          </w:p>
          <w:p w:rsidR="00D26861" w:rsidRDefault="001B2E09">
            <w:pPr>
              <w:ind w:firstLine="54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б) наличие в Бюджете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 бюджетных ассигнований на исполнение расходных</w:t>
            </w:r>
            <w:r>
              <w:rPr>
                <w:color w:val="000000"/>
                <w:sz w:val="28"/>
                <w:szCs w:val="28"/>
              </w:rPr>
              <w:t xml:space="preserve">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</w:t>
            </w:r>
            <w:r>
              <w:rPr>
                <w:color w:val="000000"/>
                <w:sz w:val="28"/>
                <w:szCs w:val="28"/>
              </w:rPr>
              <w:t>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образования) бюджетных ассигнований на исполнени</w:t>
            </w:r>
            <w:r>
              <w:rPr>
                <w:color w:val="000000"/>
                <w:sz w:val="28"/>
                <w:szCs w:val="28"/>
              </w:rPr>
              <w:t xml:space="preserve">е расходных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</w:t>
            </w:r>
            <w:r>
              <w:rPr>
                <w:color w:val="000000"/>
                <w:sz w:val="28"/>
                <w:szCs w:val="28"/>
              </w:rPr>
              <w:t xml:space="preserve">рамм, предусматривающих мероприятия,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</w:t>
            </w:r>
            <w:r>
              <w:rPr>
                <w:color w:val="000000"/>
                <w:sz w:val="28"/>
                <w:szCs w:val="28"/>
              </w:rPr>
              <w:t>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</w:t>
            </w:r>
            <w:r>
              <w:rPr>
                <w:color w:val="000000"/>
                <w:sz w:val="28"/>
                <w:szCs w:val="28"/>
              </w:rPr>
              <w:t>речнем, утвержденным Порядком: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;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 из областного бюджета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не позднее 5-го рабочего дня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поступления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документов, подтверждающих потребно</w:t>
            </w:r>
            <w:r>
              <w:rPr>
                <w:color w:val="000000"/>
                <w:sz w:val="28"/>
                <w:szCs w:val="28"/>
              </w:rPr>
              <w:t>сть Муниципального образования в осуществлении расходов, если иное не установлено Порядком.</w:t>
            </w:r>
          </w:p>
          <w:p w:rsidR="00D26861" w:rsidRDefault="00D26861"/>
          <w:p w:rsidR="00D26861" w:rsidRDefault="00D26861"/>
          <w:p w:rsidR="00D26861" w:rsidRDefault="001B2E0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D26861" w:rsidRDefault="001B2E09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в  пор</w:t>
            </w:r>
            <w:r>
              <w:rPr>
                <w:color w:val="000000"/>
                <w:sz w:val="28"/>
                <w:szCs w:val="28"/>
              </w:rPr>
              <w:t xml:space="preserve">ядке  и  при  соблюдении  Муниципальным образованием условий предоставления Субсидии, установленных   настоящим   Соглашением,   в   </w:t>
            </w:r>
            <w:r>
              <w:rPr>
                <w:color w:val="000000"/>
                <w:sz w:val="28"/>
                <w:szCs w:val="28"/>
              </w:rPr>
              <w:lastRenderedPageBreak/>
              <w:t>пределах  лимитов  бюджетных обязательств  на  2020   финансовый  год и плановый период 2021 - 2022 годов, доведенных Главн</w:t>
            </w:r>
            <w:r>
              <w:rPr>
                <w:color w:val="000000"/>
                <w:sz w:val="28"/>
                <w:szCs w:val="28"/>
              </w:rPr>
              <w:t>ому распорядителю как получателю средств областного бюджета Ленинградской области.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</w:t>
            </w:r>
            <w:r>
              <w:rPr>
                <w:color w:val="000000"/>
                <w:sz w:val="28"/>
                <w:szCs w:val="28"/>
              </w:rPr>
              <w:t xml:space="preserve">1.2.1.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</w:t>
            </w:r>
            <w:r>
              <w:rPr>
                <w:color w:val="000000"/>
                <w:sz w:val="28"/>
                <w:szCs w:val="28"/>
              </w:rPr>
              <w:t>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  <w:proofErr w:type="gramEnd"/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</w:t>
            </w:r>
            <w:r>
              <w:rPr>
                <w:color w:val="000000"/>
                <w:sz w:val="28"/>
                <w:szCs w:val="28"/>
              </w:rPr>
              <w:t xml:space="preserve">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 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в соответствии с Порядком.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 Соглашения, на основании данных, выявленных в ходе осуществления ко</w:t>
            </w:r>
            <w:r>
              <w:rPr>
                <w:color w:val="000000"/>
                <w:sz w:val="28"/>
                <w:szCs w:val="28"/>
              </w:rPr>
              <w:t>нтроля, в том числе отчетности, представленной Муниципальным образованием.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4.1.5.  </w:t>
            </w:r>
            <w:proofErr w:type="gramStart"/>
            <w:r>
              <w:rPr>
                <w:color w:val="000000"/>
                <w:sz w:val="28"/>
                <w:szCs w:val="28"/>
              </w:rPr>
              <w:t>В  случае  если  Муниципальным образованием допущены  нарушения обязательств, предусмотренных пунктом  4.3.3. настоящего Соглашения, рассчитать в соответствии с разделом 5 </w:t>
            </w:r>
            <w:r>
              <w:rPr>
                <w:color w:val="000000"/>
                <w:sz w:val="28"/>
                <w:szCs w:val="28"/>
              </w:rPr>
              <w:t xml:space="preserve"> Правил  предоставления субсидий, объем средств, подлежащий возврату из Бюджета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в областной бюджет Ленинградской области, и направить Муниципальному образованию требование о возврате средств Субсидии в областной бюд</w:t>
            </w:r>
            <w:r>
              <w:rPr>
                <w:color w:val="000000"/>
                <w:sz w:val="28"/>
                <w:szCs w:val="28"/>
              </w:rPr>
              <w:t>жет Ленинградской области в соответствующем объеме.</w:t>
            </w:r>
            <w:proofErr w:type="gramEnd"/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4.1.7. При наличии основа</w:t>
            </w:r>
            <w:r>
              <w:rPr>
                <w:color w:val="000000"/>
                <w:sz w:val="28"/>
                <w:szCs w:val="28"/>
              </w:rPr>
              <w:t xml:space="preserve">ний, предусмотренных п. 5.5. Правил, подготовить заключение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</w:t>
            </w:r>
            <w:proofErr w:type="gramStart"/>
            <w:r>
              <w:rPr>
                <w:color w:val="000000"/>
                <w:sz w:val="28"/>
                <w:szCs w:val="28"/>
              </w:rPr>
              <w:t>продления срока достижения значений результатов использования 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до 1 марта года, следующего</w:t>
            </w:r>
            <w:r>
              <w:rPr>
                <w:color w:val="000000"/>
                <w:sz w:val="28"/>
                <w:szCs w:val="28"/>
              </w:rPr>
              <w:t xml:space="preserve"> за отчетным финансовым годом, предоставить его в Комитет финансов Ленинградской области.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 Выполнять иные обязательства установленные Правилами предоставления Субсидий и настоящим Соглашением.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;</w:t>
            </w:r>
          </w:p>
          <w:p w:rsidR="00D26861" w:rsidRDefault="001B2E09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4.2.1. Запрашивать у Муниципального образования документы и материалы, необходимые для осуществления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Муниципальным образованием условий предоставления Субсидии и других обязательств, предусмотренных Соглашением, в том числе данные б</w:t>
            </w:r>
            <w:r>
              <w:rPr>
                <w:color w:val="000000"/>
                <w:sz w:val="28"/>
                <w:szCs w:val="28"/>
              </w:rPr>
              <w:t>ухгалтерского учета и первичную документацию, связанную с использованием средств Субсидии.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</w:t>
            </w:r>
            <w:r>
              <w:rPr>
                <w:color w:val="000000"/>
                <w:sz w:val="28"/>
                <w:szCs w:val="28"/>
              </w:rPr>
              <w:lastRenderedPageBreak/>
              <w:t>правовым актом Правительства Ленинградской области о мерах по реализации областного закона об  обл</w:t>
            </w:r>
            <w:r>
              <w:rPr>
                <w:color w:val="000000"/>
                <w:sz w:val="28"/>
                <w:szCs w:val="28"/>
              </w:rPr>
              <w:t>астном бюджете Ленинградской области  и настоящим Соглашением.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;</w:t>
            </w:r>
          </w:p>
          <w:p w:rsidR="00D26861" w:rsidRDefault="001B2E09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</w:t>
            </w:r>
            <w:r>
              <w:rPr>
                <w:color w:val="000000"/>
                <w:sz w:val="28"/>
                <w:szCs w:val="28"/>
              </w:rPr>
              <w:t>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</w:t>
            </w:r>
            <w:r>
              <w:rPr>
                <w:color w:val="000000"/>
                <w:sz w:val="28"/>
                <w:szCs w:val="28"/>
              </w:rPr>
              <w:t xml:space="preserve"> в областной бюджет Ленинградской области в соответствии с разделом 5 Правил предоставления субсидий.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</w:t>
            </w:r>
            <w:r>
              <w:rPr>
                <w:color w:val="000000"/>
                <w:sz w:val="28"/>
                <w:szCs w:val="28"/>
              </w:rPr>
              <w:t xml:space="preserve">тоящему Соглашению, являющимся его неотъемлемой частью и соблюдение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Субсидии, в соответствии с п. 2.2. настоящего Соглашения.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использования</w:t>
            </w:r>
            <w:r>
              <w:rPr>
                <w:color w:val="000000"/>
                <w:sz w:val="28"/>
                <w:szCs w:val="28"/>
              </w:rPr>
              <w:t xml:space="preserve"> (при наличии такой документации).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</w:t>
            </w:r>
            <w:r>
              <w:rPr>
                <w:color w:val="000000"/>
                <w:sz w:val="28"/>
                <w:szCs w:val="28"/>
              </w:rPr>
              <w:t xml:space="preserve"> с Главным распорядителем изменений, вносимых в муниципальную программу « ________________________________ », которые влекут изменения объемов финансового обеспечения и (или) показателей результативности государственной программы и   (или)  изменение  сост</w:t>
            </w:r>
            <w:r>
              <w:rPr>
                <w:color w:val="000000"/>
                <w:sz w:val="28"/>
                <w:szCs w:val="28"/>
              </w:rPr>
              <w:t xml:space="preserve">ава  мероприятий  указанной  программы,  в 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которой предоставляется Субсидия.</w:t>
            </w:r>
          </w:p>
          <w:p w:rsidR="00D26861" w:rsidRDefault="001B2E09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D26861" w:rsidRDefault="001B2E09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</w:t>
            </w:r>
            <w:r>
              <w:rPr>
                <w:color w:val="000000"/>
                <w:sz w:val="28"/>
                <w:szCs w:val="28"/>
              </w:rPr>
              <w:t>отрено Порядком.</w:t>
            </w:r>
          </w:p>
          <w:p w:rsidR="00D26861" w:rsidRDefault="001B2E09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получена Субсид</w:t>
            </w:r>
            <w:r>
              <w:rPr>
                <w:color w:val="000000"/>
                <w:sz w:val="28"/>
                <w:szCs w:val="28"/>
              </w:rPr>
              <w:t>ия, если иное не предусмотрено Порядком;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 - о выполнении мероприятий по проектированию и строительству объектов капитального строительства, включенных в адресную инвестиционную программу по форме и в сроки в соответствии с Положением о формировании и реал</w:t>
            </w:r>
            <w:r>
              <w:rPr>
                <w:color w:val="000000"/>
                <w:sz w:val="28"/>
                <w:szCs w:val="28"/>
              </w:rPr>
              <w:t>изации адресной инвестиционной программы Ленинградской области, утвержденной постановлением Правительства Ленинградской области от 25 января 2019 года № 10.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4.3.9.   В  случае  получения  запроса  обеспечивать  представление  Главному </w:t>
            </w:r>
            <w:r>
              <w:rPr>
                <w:color w:val="000000"/>
                <w:sz w:val="28"/>
                <w:szCs w:val="28"/>
              </w:rPr>
              <w:lastRenderedPageBreak/>
              <w:t>распорядителю докумен</w:t>
            </w:r>
            <w:r>
              <w:rPr>
                <w:color w:val="000000"/>
                <w:sz w:val="28"/>
                <w:szCs w:val="28"/>
              </w:rPr>
              <w:t xml:space="preserve">тов и материалов, необходимых  для  осуществления 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 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</w:t>
            </w:r>
            <w:r>
              <w:rPr>
                <w:color w:val="000000"/>
                <w:sz w:val="28"/>
                <w:szCs w:val="28"/>
              </w:rPr>
              <w:t>ых с использованием средств Субсидии.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4.3.10. </w:t>
            </w:r>
            <w:proofErr w:type="gramStart"/>
            <w:r>
              <w:rPr>
                <w:color w:val="000000"/>
                <w:sz w:val="28"/>
                <w:szCs w:val="28"/>
              </w:rPr>
              <w:t>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</w:t>
            </w:r>
            <w:r>
              <w:rPr>
                <w:color w:val="000000"/>
                <w:sz w:val="28"/>
                <w:szCs w:val="28"/>
              </w:rPr>
              <w:t xml:space="preserve"> Комитета финансов Ленинградской области.</w:t>
            </w:r>
            <w:proofErr w:type="gramEnd"/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4.3.11. Возвратить в доход областного бюджета Ленинградской области рассчитанный Главным распорядителем объем средств Субсидии в связи с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 и с несоблюдением у</w:t>
            </w:r>
            <w:r>
              <w:rPr>
                <w:color w:val="000000"/>
                <w:sz w:val="28"/>
                <w:szCs w:val="28"/>
              </w:rPr>
              <w:t xml:space="preserve">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в объеме в соответствии с разделом 5. Правил.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4.3.13. В случаях, предусмотренных пун</w:t>
            </w:r>
            <w:r>
              <w:rPr>
                <w:color w:val="000000"/>
                <w:sz w:val="28"/>
                <w:szCs w:val="28"/>
              </w:rPr>
              <w:t xml:space="preserve">ктом 5.5. 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</w:t>
            </w:r>
            <w:r>
              <w:rPr>
                <w:color w:val="000000"/>
                <w:sz w:val="28"/>
                <w:szCs w:val="28"/>
              </w:rPr>
              <w:t xml:space="preserve">зности </w:t>
            </w:r>
            <w:proofErr w:type="gramStart"/>
            <w:r>
              <w:rPr>
                <w:color w:val="000000"/>
                <w:sz w:val="28"/>
                <w:szCs w:val="28"/>
              </w:rPr>
              <w:t>продления срока достижения значений результатов использования 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до 1 марта года, следующего за отчетным финансовым годом.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  и наст</w:t>
            </w:r>
            <w:r>
              <w:rPr>
                <w:color w:val="000000"/>
                <w:sz w:val="28"/>
                <w:szCs w:val="28"/>
              </w:rPr>
              <w:t>оящим Соглашением: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;</w:t>
            </w:r>
          </w:p>
          <w:p w:rsidR="00D26861" w:rsidRDefault="001B2E09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D26861" w:rsidRDefault="001B2E09">
            <w:pPr>
              <w:spacing w:before="10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Соглашением: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;</w:t>
            </w:r>
          </w:p>
          <w:p w:rsidR="00D26861" w:rsidRDefault="00D26861"/>
          <w:p w:rsidR="00D26861" w:rsidRDefault="00D26861"/>
          <w:p w:rsidR="00D26861" w:rsidRDefault="001B2E0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5.2. </w:t>
            </w:r>
            <w:proofErr w:type="gramStart"/>
            <w:r>
              <w:rPr>
                <w:color w:val="000000"/>
                <w:sz w:val="28"/>
                <w:szCs w:val="28"/>
              </w:rPr>
              <w:t>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</w:t>
            </w:r>
            <w:r>
              <w:rPr>
                <w:color w:val="000000"/>
                <w:sz w:val="28"/>
                <w:szCs w:val="28"/>
              </w:rPr>
              <w:t xml:space="preserve">радской области в порядке, установленном приказом </w:t>
            </w:r>
            <w:r>
              <w:rPr>
                <w:color w:val="000000"/>
                <w:sz w:val="28"/>
                <w:szCs w:val="28"/>
              </w:rPr>
              <w:lastRenderedPageBreak/>
              <w:t>комитета финансов Ленинградской области от 11.12.2009 № 01-09-196/09 «О Порядке возврата и взыскания неиспользованных бюджетных средств».</w:t>
            </w:r>
            <w:proofErr w:type="gramEnd"/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</w:t>
            </w:r>
            <w:r>
              <w:rPr>
                <w:color w:val="000000"/>
                <w:sz w:val="28"/>
                <w:szCs w:val="28"/>
              </w:rPr>
              <w:t>ьств 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</w:t>
            </w:r>
            <w:r>
              <w:rPr>
                <w:color w:val="000000"/>
                <w:sz w:val="28"/>
                <w:szCs w:val="28"/>
              </w:rPr>
              <w:t>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5.5. В случае </w:t>
            </w:r>
            <w:proofErr w:type="spellStart"/>
            <w:r>
              <w:rPr>
                <w:color w:val="000000"/>
                <w:sz w:val="28"/>
                <w:szCs w:val="28"/>
              </w:rPr>
              <w:t>невозврата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D26861" w:rsidRDefault="001B2E0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5.6. В случае нецелевого использования Субсидии и </w:t>
            </w:r>
            <w:r>
              <w:rPr>
                <w:color w:val="000000"/>
                <w:sz w:val="28"/>
                <w:szCs w:val="28"/>
              </w:rPr>
              <w:t>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D26861" w:rsidRDefault="00D26861"/>
          <w:p w:rsidR="00D26861" w:rsidRDefault="00D26861"/>
          <w:p w:rsidR="00D26861" w:rsidRDefault="001B2E09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согласия споры между Сторонами решаются в судебно</w:t>
            </w:r>
            <w:r>
              <w:rPr>
                <w:color w:val="000000"/>
                <w:sz w:val="28"/>
                <w:szCs w:val="28"/>
              </w:rPr>
              <w:t>м порядке.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6.2. Подписанное Сторонами соглашение вступает в силу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</w:t>
            </w:r>
            <w:r>
              <w:rPr>
                <w:color w:val="000000"/>
                <w:sz w:val="28"/>
                <w:szCs w:val="28"/>
              </w:rPr>
              <w:t>а сторон по настоящему Соглашению прекращаются.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6.3. </w:t>
            </w:r>
            <w:proofErr w:type="gramStart"/>
            <w:r>
              <w:rPr>
                <w:color w:val="000000"/>
                <w:sz w:val="28"/>
                <w:szCs w:val="28"/>
              </w:rPr>
              <w:t>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</w:t>
            </w:r>
            <w:r>
              <w:rPr>
                <w:color w:val="000000"/>
                <w:sz w:val="28"/>
                <w:szCs w:val="28"/>
              </w:rPr>
              <w:t xml:space="preserve">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</w:t>
            </w:r>
            <w:r>
              <w:rPr>
                <w:color w:val="000000"/>
                <w:sz w:val="28"/>
                <w:szCs w:val="28"/>
              </w:rPr>
              <w:t>к настоящему Соглашению, которое является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его неотъемлемой частью, в форме электронного документа и подписывается усиленными квалифицированными электронными подписями </w:t>
            </w:r>
            <w:proofErr w:type="gramStart"/>
            <w:r>
              <w:rPr>
                <w:color w:val="000000"/>
                <w:sz w:val="28"/>
                <w:szCs w:val="28"/>
              </w:rPr>
              <w:t>лиц, имеющих право действовать от имени каждой из Сторон соглашения и заключается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позд</w:t>
            </w:r>
            <w:r>
              <w:rPr>
                <w:color w:val="000000"/>
                <w:sz w:val="28"/>
                <w:szCs w:val="28"/>
              </w:rPr>
              <w:t>нее 10 рабочих дней после утверждения изменений в распределение Субсидии.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D26861" w:rsidRDefault="001B2E0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заключено Сторонами в форме электронного документа и подписано усиленными квал</w:t>
            </w:r>
            <w:r>
              <w:rPr>
                <w:color w:val="000000"/>
                <w:sz w:val="28"/>
                <w:szCs w:val="28"/>
              </w:rPr>
              <w:t xml:space="preserve">ифицированными электронными </w:t>
            </w:r>
            <w:r>
              <w:rPr>
                <w:color w:val="000000"/>
                <w:sz w:val="28"/>
                <w:szCs w:val="28"/>
              </w:rPr>
              <w:lastRenderedPageBreak/>
              <w:t>подписями лиц, имеющих право действовать от имени каждой из Сторон Соглашения.</w:t>
            </w:r>
          </w:p>
          <w:p w:rsidR="00D26861" w:rsidRDefault="00D26861"/>
          <w:p w:rsidR="00D26861" w:rsidRDefault="00D26861"/>
          <w:p w:rsidR="00D26861" w:rsidRDefault="001B2E0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D26861" w:rsidRDefault="001B2E09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26861" w:rsidRDefault="00D26861">
            <w:pPr>
              <w:rPr>
                <w:vanish/>
              </w:rPr>
            </w:pPr>
          </w:p>
          <w:tbl>
            <w:tblPr>
              <w:tblOverlap w:val="never"/>
              <w:tblW w:w="102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070"/>
              <w:gridCol w:w="5226"/>
            </w:tblGrid>
            <w:tr w:rsidR="00D26861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26861" w:rsidRDefault="001B2E0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культуре Ленинградской области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26861" w:rsidRDefault="001B2E0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Новодевяткинское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сельское по</w:t>
                  </w:r>
                  <w:r>
                    <w:rPr>
                      <w:color w:val="000000"/>
                      <w:sz w:val="28"/>
                      <w:szCs w:val="28"/>
                    </w:rPr>
                    <w:t>селение" Всеволожского муниципального района Ленинградской области </w:t>
                  </w:r>
                </w:p>
              </w:tc>
            </w:tr>
            <w:tr w:rsidR="00D26861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26861" w:rsidRDefault="001B2E0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198097, Санкт-Петербург, улица Смольного, дом 3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26861" w:rsidRDefault="001B2E0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188661, Ленинградская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область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,В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севоложский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район, дер. Новое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Девяткино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дом 57 оф.83-84 </w:t>
                  </w:r>
                </w:p>
              </w:tc>
            </w:tr>
          </w:tbl>
          <w:p w:rsidR="00D26861" w:rsidRDefault="00D26861"/>
          <w:p w:rsidR="00D26861" w:rsidRDefault="00D26861"/>
          <w:p w:rsidR="00D26861" w:rsidRDefault="001B2E0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D26861" w:rsidRDefault="001B2E09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26861" w:rsidRDefault="00D26861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42"/>
              <w:gridCol w:w="5106"/>
            </w:tblGrid>
            <w:tr w:rsidR="00D26861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D26861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комитет по культуре Ленинградской области 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ИНН: 7825678336;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962;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ОКТМО: 40911000;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Лицевой счет: 02116962002;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Счет УФК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:;</w:t>
                  </w:r>
                  <w:proofErr w:type="gramEnd"/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Новодевяткинское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сельское поселение" Всеволожского муниципального района Ленинградской области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ИНН: 4703098413;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КПП: 470301001;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001;001;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ОКТМО: 41612458;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Лицевой счет: 04453004280;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Счет У</w:t>
                  </w:r>
                  <w:r>
                    <w:rPr>
                      <w:color w:val="000000"/>
                      <w:sz w:val="28"/>
                      <w:szCs w:val="28"/>
                    </w:rPr>
                    <w:t>ФК: 40101810200000010022;</w:t>
                  </w:r>
                </w:p>
              </w:tc>
            </w:tr>
          </w:tbl>
          <w:p w:rsidR="00D26861" w:rsidRDefault="00D26861"/>
          <w:p w:rsidR="00D26861" w:rsidRDefault="00D26861"/>
          <w:p w:rsidR="00D26861" w:rsidRDefault="001B2E0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D26861" w:rsidRDefault="001B2E09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26861" w:rsidRDefault="00D26861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250"/>
              <w:gridCol w:w="5058"/>
            </w:tblGrid>
            <w:tr w:rsidR="00D26861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 по культуре Ленинградской области 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26861" w:rsidRDefault="001B2E09"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P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уководитель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26861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 xml:space="preserve">____________/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Цой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Владимир Олегович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подпись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 (ФИО)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____________/ Майоров Дмитрий Анатольевич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подпись</w:t>
                  </w:r>
                </w:p>
                <w:p w:rsidR="00D26861" w:rsidRDefault="001B2E09">
                  <w:r>
                    <w:rPr>
                      <w:color w:val="000000"/>
                      <w:sz w:val="28"/>
                      <w:szCs w:val="28"/>
                    </w:rPr>
                    <w:t>(ФИО)</w:t>
                  </w:r>
                </w:p>
              </w:tc>
            </w:tr>
          </w:tbl>
          <w:p w:rsidR="00D26861" w:rsidRDefault="00D26861"/>
          <w:p w:rsidR="00D26861" w:rsidRDefault="00D26861"/>
          <w:p w:rsidR="00D26861" w:rsidRDefault="001B2E09">
            <w:pPr>
              <w:jc w:val="center"/>
            </w:pPr>
            <w:r>
              <w:rPr>
                <w:color w:val="000000"/>
                <w:sz w:val="28"/>
                <w:szCs w:val="28"/>
              </w:rPr>
              <w:t>I. Раздел 12</w:t>
            </w:r>
          </w:p>
          <w:p w:rsidR="00D26861" w:rsidRDefault="00D26861"/>
          <w:p w:rsidR="00D26861" w:rsidRDefault="00D26861"/>
          <w:p w:rsidR="00D26861" w:rsidRDefault="001B2E09">
            <w:r>
              <w:rPr>
                <w:color w:val="000000"/>
                <w:sz w:val="28"/>
                <w:szCs w:val="28"/>
              </w:rPr>
              <w:lastRenderedPageBreak/>
              <w:t>Приложение отчет</w:t>
            </w:r>
          </w:p>
          <w:p w:rsidR="00D26861" w:rsidRDefault="00D26861"/>
          <w:p w:rsidR="00D26861" w:rsidRDefault="00D26861"/>
          <w:tbl>
            <w:tblPr>
              <w:tblOverlap w:val="never"/>
              <w:tblW w:w="10277" w:type="dxa"/>
              <w:tblLayout w:type="fixed"/>
              <w:tblLook w:val="01E0"/>
            </w:tblPr>
            <w:tblGrid>
              <w:gridCol w:w="5021"/>
              <w:gridCol w:w="236"/>
              <w:gridCol w:w="5020"/>
            </w:tblGrid>
            <w:tr w:rsidR="00D26861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D26861" w:rsidRDefault="001B2E09">
                  <w:r>
                    <w:rPr>
                      <w:color w:val="000000"/>
                    </w:rPr>
                    <w:t>ДОКУМЕНТ ПОДПИСАН</w:t>
                  </w:r>
                </w:p>
                <w:p w:rsidR="00D26861" w:rsidRDefault="001B2E09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D26861" w:rsidRDefault="001B2E09">
                  <w:r>
                    <w:rPr>
                      <w:color w:val="000000"/>
                    </w:rPr>
                    <w:t>019EB0F73ACAB8CAB9E91137E4AFC54EA1</w:t>
                  </w:r>
                </w:p>
                <w:p w:rsidR="00D26861" w:rsidRDefault="001B2E09">
                  <w:proofErr w:type="spellStart"/>
                  <w:r>
                    <w:rPr>
                      <w:color w:val="000000"/>
                    </w:rPr>
                    <w:t>Цой</w:t>
                  </w:r>
                  <w:proofErr w:type="spellEnd"/>
                  <w:r>
                    <w:rPr>
                      <w:color w:val="000000"/>
                    </w:rPr>
                    <w:t xml:space="preserve"> Владимир Олегович</w:t>
                  </w:r>
                </w:p>
                <w:p w:rsidR="00D26861" w:rsidRDefault="001B2E09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01.10.2019 13:28 до 01.10.2020 13:28</w:t>
                  </w:r>
                </w:p>
              </w:tc>
              <w:tc>
                <w:tcPr>
                  <w:tcW w:w="205" w:type="dxa"/>
                </w:tcPr>
                <w:p w:rsidR="00D26861" w:rsidRDefault="00D26861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D26861" w:rsidRDefault="001B2E09">
                  <w:r>
                    <w:rPr>
                      <w:color w:val="000000"/>
                    </w:rPr>
                    <w:t>ДОКУМЕНТ ПОДПИСАН</w:t>
                  </w:r>
                </w:p>
                <w:p w:rsidR="00D26861" w:rsidRDefault="001B2E09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D26861" w:rsidRDefault="001B2E09">
                  <w:r>
                    <w:rPr>
                      <w:color w:val="000000"/>
                    </w:rPr>
                    <w:t>047715120EAE80F43437BEF007462FC633183E4B</w:t>
                  </w:r>
                </w:p>
                <w:p w:rsidR="00D26861" w:rsidRDefault="001B2E09">
                  <w:r>
                    <w:rPr>
                      <w:color w:val="000000"/>
                    </w:rPr>
                    <w:t xml:space="preserve">Майоров </w:t>
                  </w:r>
                  <w:r>
                    <w:rPr>
                      <w:color w:val="000000"/>
                    </w:rPr>
                    <w:t>Дмитрий Анатольевича</w:t>
                  </w:r>
                </w:p>
                <w:p w:rsidR="00D26861" w:rsidRDefault="001B2E09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15.03.2019 16:59 до 15.06.2020 16:59</w:t>
                  </w:r>
                </w:p>
              </w:tc>
            </w:tr>
          </w:tbl>
          <w:p w:rsidR="00D26861" w:rsidRDefault="00D26861"/>
        </w:tc>
      </w:tr>
    </w:tbl>
    <w:p w:rsidR="00D26861" w:rsidRDefault="00D26861">
      <w:pPr>
        <w:sectPr w:rsidR="00D26861">
          <w:headerReference w:type="default" r:id="rId6"/>
          <w:footerReference w:type="default" r:id="rId7"/>
          <w:footerReference w:type="first" r:id="rId8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D26861">
        <w:tc>
          <w:tcPr>
            <w:tcW w:w="7200" w:type="dxa"/>
          </w:tcPr>
          <w:p w:rsidR="00D26861" w:rsidRDefault="00D26861"/>
        </w:tc>
        <w:tc>
          <w:tcPr>
            <w:tcW w:w="8221" w:type="dxa"/>
          </w:tcPr>
          <w:p w:rsidR="00D26861" w:rsidRDefault="001B2E0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D26861" w:rsidRDefault="001B2E0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26861" w:rsidRDefault="001B2E0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352</w:t>
            </w:r>
          </w:p>
        </w:tc>
      </w:tr>
      <w:tr w:rsidR="00D26861">
        <w:trPr>
          <w:trHeight w:hRule="exact" w:val="456"/>
        </w:trPr>
        <w:tc>
          <w:tcPr>
            <w:tcW w:w="7200" w:type="dxa"/>
          </w:tcPr>
          <w:p w:rsidR="00D26861" w:rsidRDefault="00D26861"/>
        </w:tc>
        <w:tc>
          <w:tcPr>
            <w:tcW w:w="8221" w:type="dxa"/>
          </w:tcPr>
          <w:p w:rsidR="00D26861" w:rsidRDefault="00D26861"/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15421"/>
      </w:tblGrid>
      <w:tr w:rsidR="00D26861">
        <w:tc>
          <w:tcPr>
            <w:tcW w:w="15421" w:type="dxa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D26861" w:rsidRDefault="001B2E09">
            <w:pPr>
              <w:jc w:val="center"/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которых</w:t>
            </w:r>
            <w:proofErr w:type="gramEnd"/>
            <w:r>
              <w:rPr>
                <w:color w:val="000000"/>
              </w:rPr>
              <w:t xml:space="preserve"> предоставляется Субсидия</w:t>
            </w:r>
          </w:p>
        </w:tc>
      </w:tr>
      <w:tr w:rsidR="00D26861">
        <w:tc>
          <w:tcPr>
            <w:tcW w:w="15421" w:type="dxa"/>
          </w:tcPr>
          <w:p w:rsidR="00D26861" w:rsidRDefault="00D26861">
            <w:pPr>
              <w:jc w:val="right"/>
            </w:pPr>
          </w:p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15420" w:type="dxa"/>
        <w:tblLayout w:type="fixed"/>
        <w:tblLook w:val="01E0"/>
      </w:tblPr>
      <w:tblGrid>
        <w:gridCol w:w="7710"/>
        <w:gridCol w:w="7710"/>
      </w:tblGrid>
      <w:tr w:rsidR="00D26861">
        <w:tc>
          <w:tcPr>
            <w:tcW w:w="7710" w:type="dxa"/>
          </w:tcPr>
          <w:p w:rsidR="00D26861" w:rsidRDefault="001B2E09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:rsidR="00D26861" w:rsidRDefault="001B2E09">
            <w:r>
              <w:rPr>
                <w:color w:val="000000"/>
              </w:rPr>
              <w:t>Бюджет МО "</w:t>
            </w:r>
            <w:proofErr w:type="spellStart"/>
            <w:r>
              <w:rPr>
                <w:color w:val="000000"/>
              </w:rPr>
              <w:t>Новодевяткинское</w:t>
            </w:r>
            <w:proofErr w:type="spellEnd"/>
            <w:r>
              <w:rPr>
                <w:color w:val="000000"/>
              </w:rPr>
              <w:t xml:space="preserve"> сельское поселение"</w:t>
            </w:r>
          </w:p>
        </w:tc>
      </w:tr>
      <w:tr w:rsidR="00D26861">
        <w:tc>
          <w:tcPr>
            <w:tcW w:w="7710" w:type="dxa"/>
          </w:tcPr>
          <w:p w:rsidR="00D26861" w:rsidRDefault="00D26861"/>
        </w:tc>
        <w:tc>
          <w:tcPr>
            <w:tcW w:w="7710" w:type="dxa"/>
          </w:tcPr>
          <w:p w:rsidR="00D26861" w:rsidRDefault="00D26861"/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D26861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</w:t>
            </w:r>
            <w:r>
              <w:rPr>
                <w:color w:val="000000"/>
                <w:sz w:val="18"/>
                <w:szCs w:val="18"/>
              </w:rPr>
              <w:t>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26861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</w:tr>
      <w:tr w:rsidR="00D26861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26861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D26861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D26861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  <w:sz w:val="18"/>
                <w:szCs w:val="18"/>
              </w:rPr>
              <w:t>Обеспечение стимулирующих выплат работникам муниципальных учреждений культуры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5 208 400.00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2 604 200.00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50.000000000000000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D26861">
        <w:tc>
          <w:tcPr>
            <w:tcW w:w="460" w:type="dxa"/>
            <w:vAlign w:val="center"/>
          </w:tcPr>
          <w:p w:rsidR="00D26861" w:rsidRDefault="00D26861"/>
        </w:tc>
        <w:tc>
          <w:tcPr>
            <w:tcW w:w="1440" w:type="dxa"/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5 208 400.00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2 604 200.00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14170" w:type="dxa"/>
        <w:tblLayout w:type="fixed"/>
        <w:tblLook w:val="01E0"/>
      </w:tblPr>
      <w:tblGrid>
        <w:gridCol w:w="2267"/>
        <w:gridCol w:w="4535"/>
        <w:gridCol w:w="566"/>
        <w:gridCol w:w="2267"/>
        <w:gridCol w:w="4535"/>
      </w:tblGrid>
      <w:tr w:rsidR="00D26861">
        <w:trPr>
          <w:trHeight w:val="230"/>
        </w:trPr>
        <w:tc>
          <w:tcPr>
            <w:tcW w:w="14170" w:type="dxa"/>
            <w:gridSpan w:val="5"/>
            <w:vMerge w:val="restart"/>
          </w:tcPr>
          <w:p w:rsidR="00D26861" w:rsidRDefault="001B2E09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D26861">
        <w:tc>
          <w:tcPr>
            <w:tcW w:w="6802" w:type="dxa"/>
            <w:gridSpan w:val="2"/>
            <w:vMerge w:val="restart"/>
          </w:tcPr>
          <w:p w:rsidR="00D26861" w:rsidRDefault="00D26861"/>
        </w:tc>
        <w:tc>
          <w:tcPr>
            <w:tcW w:w="566" w:type="dxa"/>
          </w:tcPr>
          <w:p w:rsidR="00D26861" w:rsidRDefault="00D26861"/>
        </w:tc>
        <w:tc>
          <w:tcPr>
            <w:tcW w:w="6802" w:type="dxa"/>
            <w:gridSpan w:val="2"/>
            <w:vMerge w:val="restart"/>
          </w:tcPr>
          <w:p w:rsidR="00D26861" w:rsidRDefault="001B2E09">
            <w:proofErr w:type="spellStart"/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D26861">
        <w:tc>
          <w:tcPr>
            <w:tcW w:w="2267" w:type="dxa"/>
            <w:tcBorders>
              <w:bottom w:val="single" w:sz="6" w:space="0" w:color="000000"/>
            </w:tcBorders>
          </w:tcPr>
          <w:p w:rsidR="00D26861" w:rsidRDefault="00D26861"/>
        </w:tc>
        <w:tc>
          <w:tcPr>
            <w:tcW w:w="4535" w:type="dxa"/>
          </w:tcPr>
          <w:p w:rsidR="00D26861" w:rsidRDefault="00D26861"/>
        </w:tc>
        <w:tc>
          <w:tcPr>
            <w:tcW w:w="566" w:type="dxa"/>
          </w:tcPr>
          <w:p w:rsidR="00D26861" w:rsidRDefault="00D26861"/>
        </w:tc>
        <w:tc>
          <w:tcPr>
            <w:tcW w:w="2267" w:type="dxa"/>
            <w:tcBorders>
              <w:bottom w:val="single" w:sz="6" w:space="0" w:color="000000"/>
            </w:tcBorders>
          </w:tcPr>
          <w:p w:rsidR="00D26861" w:rsidRDefault="00D26861">
            <w:pPr>
              <w:jc w:val="right"/>
            </w:pPr>
          </w:p>
        </w:tc>
        <w:tc>
          <w:tcPr>
            <w:tcW w:w="4535" w:type="dxa"/>
          </w:tcPr>
          <w:p w:rsidR="00D26861" w:rsidRDefault="001B2E09">
            <w:r>
              <w:rPr>
                <w:color w:val="000000"/>
              </w:rPr>
              <w:t>Майоров Дмитрий Анатольевич</w:t>
            </w:r>
          </w:p>
        </w:tc>
      </w:tr>
      <w:tr w:rsidR="00D26861">
        <w:tc>
          <w:tcPr>
            <w:tcW w:w="2267" w:type="dxa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D26861" w:rsidRDefault="00D26861"/>
        </w:tc>
        <w:tc>
          <w:tcPr>
            <w:tcW w:w="2267" w:type="dxa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D26861" w:rsidRDefault="00D26861">
      <w:pPr>
        <w:sectPr w:rsidR="00D26861">
          <w:headerReference w:type="default" r:id="rId9"/>
          <w:footerReference w:type="default" r:id="rId10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D26861">
        <w:tc>
          <w:tcPr>
            <w:tcW w:w="7200" w:type="dxa"/>
          </w:tcPr>
          <w:p w:rsidR="00D26861" w:rsidRDefault="00D26861"/>
        </w:tc>
        <w:tc>
          <w:tcPr>
            <w:tcW w:w="3289" w:type="dxa"/>
          </w:tcPr>
          <w:p w:rsidR="00D26861" w:rsidRDefault="001B2E0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D26861" w:rsidRDefault="001B2E0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26861" w:rsidRDefault="001B2E0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352</w:t>
            </w:r>
          </w:p>
        </w:tc>
      </w:tr>
      <w:tr w:rsidR="00D26861">
        <w:trPr>
          <w:trHeight w:hRule="exact" w:val="564"/>
        </w:trPr>
        <w:tc>
          <w:tcPr>
            <w:tcW w:w="7200" w:type="dxa"/>
          </w:tcPr>
          <w:p w:rsidR="00D26861" w:rsidRDefault="00D26861"/>
        </w:tc>
        <w:tc>
          <w:tcPr>
            <w:tcW w:w="3289" w:type="dxa"/>
          </w:tcPr>
          <w:p w:rsidR="00D26861" w:rsidRDefault="00D26861"/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D26861">
        <w:tc>
          <w:tcPr>
            <w:tcW w:w="10489" w:type="dxa"/>
          </w:tcPr>
          <w:p w:rsidR="00D26861" w:rsidRDefault="001B2E09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D26861">
        <w:tc>
          <w:tcPr>
            <w:tcW w:w="10489" w:type="dxa"/>
          </w:tcPr>
          <w:p w:rsidR="00D26861" w:rsidRDefault="00D26861">
            <w:pPr>
              <w:jc w:val="right"/>
            </w:pPr>
          </w:p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D26861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D26861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26861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D26861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D26861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  <w:sz w:val="18"/>
                <w:szCs w:val="18"/>
              </w:rPr>
              <w:t>Обеспечение стимулирующих выплат работникам муниципальных учреждений культуры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</w:t>
            </w:r>
            <w:r>
              <w:rPr>
                <w:color w:val="000000"/>
                <w:sz w:val="18"/>
                <w:szCs w:val="18"/>
              </w:rPr>
              <w:t>ельности) по Ленинградской области.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103.90000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10484" w:type="dxa"/>
        <w:tblLayout w:type="fixed"/>
        <w:tblLook w:val="01E0"/>
      </w:tblPr>
      <w:tblGrid>
        <w:gridCol w:w="2437"/>
        <w:gridCol w:w="2437"/>
        <w:gridCol w:w="736"/>
        <w:gridCol w:w="2437"/>
        <w:gridCol w:w="2437"/>
      </w:tblGrid>
      <w:tr w:rsidR="00D26861">
        <w:trPr>
          <w:trHeight w:val="230"/>
        </w:trPr>
        <w:tc>
          <w:tcPr>
            <w:tcW w:w="10484" w:type="dxa"/>
            <w:gridSpan w:val="5"/>
            <w:vMerge w:val="restart"/>
          </w:tcPr>
          <w:p w:rsidR="00D26861" w:rsidRDefault="001B2E09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D26861">
        <w:tc>
          <w:tcPr>
            <w:tcW w:w="4874" w:type="dxa"/>
            <w:gridSpan w:val="2"/>
            <w:vMerge w:val="restart"/>
          </w:tcPr>
          <w:p w:rsidR="00D26861" w:rsidRDefault="00D26861"/>
        </w:tc>
        <w:tc>
          <w:tcPr>
            <w:tcW w:w="736" w:type="dxa"/>
          </w:tcPr>
          <w:p w:rsidR="00D26861" w:rsidRDefault="00D26861"/>
        </w:tc>
        <w:tc>
          <w:tcPr>
            <w:tcW w:w="4874" w:type="dxa"/>
            <w:gridSpan w:val="2"/>
            <w:vMerge w:val="restart"/>
          </w:tcPr>
          <w:p w:rsidR="00D26861" w:rsidRDefault="001B2E09">
            <w:proofErr w:type="spellStart"/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D26861">
        <w:tc>
          <w:tcPr>
            <w:tcW w:w="2437" w:type="dxa"/>
            <w:tcBorders>
              <w:bottom w:val="single" w:sz="6" w:space="0" w:color="000000"/>
            </w:tcBorders>
          </w:tcPr>
          <w:p w:rsidR="00D26861" w:rsidRDefault="00D26861"/>
        </w:tc>
        <w:tc>
          <w:tcPr>
            <w:tcW w:w="2437" w:type="dxa"/>
          </w:tcPr>
          <w:p w:rsidR="00D26861" w:rsidRDefault="00D26861"/>
        </w:tc>
        <w:tc>
          <w:tcPr>
            <w:tcW w:w="736" w:type="dxa"/>
          </w:tcPr>
          <w:p w:rsidR="00D26861" w:rsidRDefault="00D26861"/>
        </w:tc>
        <w:tc>
          <w:tcPr>
            <w:tcW w:w="2437" w:type="dxa"/>
            <w:tcBorders>
              <w:bottom w:val="single" w:sz="6" w:space="0" w:color="000000"/>
            </w:tcBorders>
          </w:tcPr>
          <w:p w:rsidR="00D26861" w:rsidRDefault="00D26861">
            <w:pPr>
              <w:jc w:val="right"/>
            </w:pPr>
          </w:p>
        </w:tc>
        <w:tc>
          <w:tcPr>
            <w:tcW w:w="2437" w:type="dxa"/>
          </w:tcPr>
          <w:p w:rsidR="00D26861" w:rsidRDefault="001B2E09">
            <w:r>
              <w:rPr>
                <w:color w:val="000000"/>
              </w:rPr>
              <w:t>Майоров Дмитрий Анатольевич</w:t>
            </w:r>
          </w:p>
        </w:tc>
      </w:tr>
      <w:tr w:rsidR="00D26861">
        <w:tc>
          <w:tcPr>
            <w:tcW w:w="2437" w:type="dxa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:rsidR="00D26861" w:rsidRDefault="00D26861"/>
        </w:tc>
        <w:tc>
          <w:tcPr>
            <w:tcW w:w="2437" w:type="dxa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D26861" w:rsidRDefault="00D26861">
      <w:pPr>
        <w:sectPr w:rsidR="00D26861">
          <w:headerReference w:type="default" r:id="rId11"/>
          <w:footerReference w:type="default" r:id="rId12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D26861">
        <w:tc>
          <w:tcPr>
            <w:tcW w:w="7200" w:type="dxa"/>
          </w:tcPr>
          <w:p w:rsidR="00D26861" w:rsidRDefault="00D26861"/>
        </w:tc>
        <w:tc>
          <w:tcPr>
            <w:tcW w:w="3289" w:type="dxa"/>
          </w:tcPr>
          <w:p w:rsidR="00D26861" w:rsidRDefault="001B2E0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D26861" w:rsidRDefault="001B2E0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26861" w:rsidRDefault="001B2E0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352</w:t>
            </w:r>
          </w:p>
        </w:tc>
      </w:tr>
      <w:tr w:rsidR="00D26861">
        <w:trPr>
          <w:trHeight w:hRule="exact" w:val="564"/>
        </w:trPr>
        <w:tc>
          <w:tcPr>
            <w:tcW w:w="7200" w:type="dxa"/>
          </w:tcPr>
          <w:p w:rsidR="00D26861" w:rsidRDefault="00D26861"/>
        </w:tc>
        <w:tc>
          <w:tcPr>
            <w:tcW w:w="3289" w:type="dxa"/>
          </w:tcPr>
          <w:p w:rsidR="00D26861" w:rsidRDefault="00D26861"/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D26861">
        <w:tc>
          <w:tcPr>
            <w:tcW w:w="10489" w:type="dxa"/>
          </w:tcPr>
          <w:p w:rsidR="00D26861" w:rsidRDefault="001B2E0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26861" w:rsidRDefault="001B2E0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D26861">
        <w:tc>
          <w:tcPr>
            <w:tcW w:w="10489" w:type="dxa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на 01 _________ 20__ г.</w:t>
            </w:r>
          </w:p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D26861"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1B2E09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1B2E09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1B2E09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1B2E09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1B2E09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1B2E09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1B2E09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D26861" w:rsidRDefault="001B2E09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D26861" w:rsidRDefault="00D26861"/>
        </w:tc>
      </w:tr>
      <w:tr w:rsidR="00D26861">
        <w:trPr>
          <w:trHeight w:hRule="exact" w:val="396"/>
        </w:trPr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D26861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D26861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D26861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  <w:tr w:rsidR="00D2686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>
            <w:pPr>
              <w:jc w:val="center"/>
            </w:pPr>
          </w:p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D26861">
        <w:tc>
          <w:tcPr>
            <w:tcW w:w="3600" w:type="dxa"/>
          </w:tcPr>
          <w:p w:rsidR="00D26861" w:rsidRDefault="001B2E09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D26861">
        <w:tc>
          <w:tcPr>
            <w:tcW w:w="3600" w:type="dxa"/>
          </w:tcPr>
          <w:p w:rsidR="00D26861" w:rsidRDefault="00D26861"/>
        </w:tc>
      </w:tr>
      <w:tr w:rsidR="00D26861">
        <w:tc>
          <w:tcPr>
            <w:tcW w:w="3600" w:type="dxa"/>
            <w:tcBorders>
              <w:bottom w:val="single" w:sz="6" w:space="0" w:color="000000"/>
            </w:tcBorders>
          </w:tcPr>
          <w:p w:rsidR="00D26861" w:rsidRDefault="00D26861">
            <w:pPr>
              <w:jc w:val="right"/>
            </w:pPr>
          </w:p>
        </w:tc>
      </w:tr>
      <w:tr w:rsidR="00D26861">
        <w:tc>
          <w:tcPr>
            <w:tcW w:w="3600" w:type="dxa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D26861" w:rsidRDefault="00D26861">
      <w:pPr>
        <w:sectPr w:rsidR="00D26861">
          <w:headerReference w:type="default" r:id="rId13"/>
          <w:footerReference w:type="default" r:id="rId14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D26861">
        <w:tc>
          <w:tcPr>
            <w:tcW w:w="7200" w:type="dxa"/>
          </w:tcPr>
          <w:p w:rsidR="00D26861" w:rsidRDefault="00D26861"/>
        </w:tc>
        <w:tc>
          <w:tcPr>
            <w:tcW w:w="3289" w:type="dxa"/>
          </w:tcPr>
          <w:p w:rsidR="00D26861" w:rsidRDefault="001B2E0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D26861" w:rsidRDefault="001B2E0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26861" w:rsidRDefault="001B2E0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352</w:t>
            </w:r>
          </w:p>
        </w:tc>
      </w:tr>
      <w:tr w:rsidR="00D26861">
        <w:trPr>
          <w:trHeight w:hRule="exact" w:val="564"/>
        </w:trPr>
        <w:tc>
          <w:tcPr>
            <w:tcW w:w="7200" w:type="dxa"/>
          </w:tcPr>
          <w:p w:rsidR="00D26861" w:rsidRDefault="00D26861"/>
        </w:tc>
        <w:tc>
          <w:tcPr>
            <w:tcW w:w="3289" w:type="dxa"/>
          </w:tcPr>
          <w:p w:rsidR="00D26861" w:rsidRDefault="00D26861"/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D26861">
        <w:tc>
          <w:tcPr>
            <w:tcW w:w="10489" w:type="dxa"/>
          </w:tcPr>
          <w:p w:rsidR="00D26861" w:rsidRDefault="001B2E0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26861" w:rsidRDefault="001B2E0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D26861" w:rsidRDefault="001B2E09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D26861" w:rsidRDefault="001B2E0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D26861">
        <w:tc>
          <w:tcPr>
            <w:tcW w:w="10489" w:type="dxa"/>
          </w:tcPr>
          <w:p w:rsidR="00D26861" w:rsidRDefault="00D26861"/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D26861"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1B2E09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1B2E09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1B2E09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1B2E09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c>
          <w:tcPr>
            <w:tcW w:w="3496" w:type="dxa"/>
          </w:tcPr>
          <w:p w:rsidR="00D26861" w:rsidRDefault="001B2E09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  <w:tr w:rsidR="00D26861">
        <w:trPr>
          <w:trHeight w:hRule="exact" w:val="864"/>
        </w:trPr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  <w:tc>
          <w:tcPr>
            <w:tcW w:w="3496" w:type="dxa"/>
          </w:tcPr>
          <w:p w:rsidR="00D26861" w:rsidRDefault="00D26861"/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D26861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D26861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</w:tr>
      <w:tr w:rsidR="00D26861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D26861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/>
        </w:tc>
      </w:tr>
      <w:tr w:rsidR="00D26861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61" w:rsidRDefault="00D2686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6861" w:rsidRDefault="00D26861"/>
        </w:tc>
      </w:tr>
    </w:tbl>
    <w:p w:rsidR="00D26861" w:rsidRDefault="00D26861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D26861">
        <w:tc>
          <w:tcPr>
            <w:tcW w:w="3600" w:type="dxa"/>
          </w:tcPr>
          <w:p w:rsidR="00D26861" w:rsidRDefault="001B2E09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D26861">
        <w:tc>
          <w:tcPr>
            <w:tcW w:w="3600" w:type="dxa"/>
          </w:tcPr>
          <w:p w:rsidR="00D26861" w:rsidRDefault="00D26861"/>
        </w:tc>
      </w:tr>
      <w:tr w:rsidR="00D26861">
        <w:tc>
          <w:tcPr>
            <w:tcW w:w="3600" w:type="dxa"/>
            <w:tcBorders>
              <w:bottom w:val="single" w:sz="6" w:space="0" w:color="000000"/>
            </w:tcBorders>
          </w:tcPr>
          <w:p w:rsidR="00D26861" w:rsidRDefault="00D26861">
            <w:pPr>
              <w:jc w:val="right"/>
            </w:pPr>
          </w:p>
        </w:tc>
      </w:tr>
      <w:tr w:rsidR="00D26861">
        <w:tc>
          <w:tcPr>
            <w:tcW w:w="3600" w:type="dxa"/>
          </w:tcPr>
          <w:p w:rsidR="00D26861" w:rsidRDefault="001B2E09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1B2E09" w:rsidRDefault="001B2E09"/>
    <w:sectPr w:rsidR="001B2E09" w:rsidSect="00D26861">
      <w:headerReference w:type="default" r:id="rId15"/>
      <w:footerReference w:type="default" r:id="rId16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09" w:rsidRDefault="001B2E09" w:rsidP="00D26861">
      <w:r>
        <w:separator/>
      </w:r>
    </w:p>
  </w:endnote>
  <w:endnote w:type="continuationSeparator" w:id="0">
    <w:p w:rsidR="001B2E09" w:rsidRDefault="001B2E09" w:rsidP="00D2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D26861">
      <w:trPr>
        <w:trHeight w:val="720"/>
      </w:trPr>
      <w:tc>
        <w:tcPr>
          <w:tcW w:w="10704" w:type="dxa"/>
        </w:tcPr>
        <w:p w:rsidR="00D26861" w:rsidRDefault="00D26861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D26861">
      <w:trPr>
        <w:trHeight w:val="720"/>
      </w:trPr>
      <w:tc>
        <w:tcPr>
          <w:tcW w:w="10704" w:type="dxa"/>
        </w:tcPr>
        <w:p w:rsidR="00D26861" w:rsidRDefault="00D26861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D26861">
      <w:trPr>
        <w:trHeight w:val="720"/>
      </w:trPr>
      <w:tc>
        <w:tcPr>
          <w:tcW w:w="15636" w:type="dxa"/>
        </w:tcPr>
        <w:p w:rsidR="00D26861" w:rsidRDefault="00D26861"/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D26861">
      <w:trPr>
        <w:trHeight w:val="720"/>
      </w:trPr>
      <w:tc>
        <w:tcPr>
          <w:tcW w:w="10704" w:type="dxa"/>
        </w:tcPr>
        <w:p w:rsidR="00D26861" w:rsidRDefault="00D26861"/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D26861">
      <w:trPr>
        <w:trHeight w:val="720"/>
      </w:trPr>
      <w:tc>
        <w:tcPr>
          <w:tcW w:w="10704" w:type="dxa"/>
        </w:tcPr>
        <w:p w:rsidR="00D26861" w:rsidRDefault="00D26861"/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D26861">
      <w:trPr>
        <w:trHeight w:val="720"/>
      </w:trPr>
      <w:tc>
        <w:tcPr>
          <w:tcW w:w="10704" w:type="dxa"/>
        </w:tcPr>
        <w:p w:rsidR="00D26861" w:rsidRDefault="00D26861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09" w:rsidRDefault="001B2E09" w:rsidP="00D26861">
      <w:r>
        <w:separator/>
      </w:r>
    </w:p>
  </w:footnote>
  <w:footnote w:type="continuationSeparator" w:id="0">
    <w:p w:rsidR="001B2E09" w:rsidRDefault="001B2E09" w:rsidP="00D26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D26861">
      <w:trPr>
        <w:trHeight w:val="720"/>
      </w:trPr>
      <w:tc>
        <w:tcPr>
          <w:tcW w:w="10704" w:type="dxa"/>
        </w:tcPr>
        <w:p w:rsidR="00D26861" w:rsidRDefault="00D26861">
          <w:pPr>
            <w:jc w:val="center"/>
          </w:pPr>
          <w:r>
            <w:fldChar w:fldCharType="begin"/>
          </w:r>
          <w:r w:rsidR="001B2E09">
            <w:rPr>
              <w:color w:val="000000"/>
              <w:sz w:val="22"/>
              <w:szCs w:val="22"/>
            </w:rPr>
            <w:instrText>PAGE</w:instrText>
          </w:r>
          <w:r w:rsidR="00562728">
            <w:fldChar w:fldCharType="separate"/>
          </w:r>
          <w:r w:rsidR="00562728">
            <w:rPr>
              <w:noProof/>
              <w:color w:val="000000"/>
              <w:sz w:val="22"/>
              <w:szCs w:val="22"/>
            </w:rPr>
            <w:t>9</w:t>
          </w:r>
          <w:r>
            <w:fldChar w:fldCharType="end"/>
          </w:r>
        </w:p>
        <w:p w:rsidR="00D26861" w:rsidRDefault="00D26861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D26861">
      <w:trPr>
        <w:trHeight w:val="720"/>
      </w:trPr>
      <w:tc>
        <w:tcPr>
          <w:tcW w:w="15636" w:type="dxa"/>
        </w:tcPr>
        <w:p w:rsidR="00D26861" w:rsidRDefault="00D26861">
          <w:pPr>
            <w:jc w:val="center"/>
          </w:pPr>
          <w:r>
            <w:fldChar w:fldCharType="begin"/>
          </w:r>
          <w:r w:rsidR="001B2E09">
            <w:rPr>
              <w:color w:val="000000"/>
              <w:sz w:val="28"/>
              <w:szCs w:val="28"/>
            </w:rPr>
            <w:instrText>PAGE</w:instrText>
          </w:r>
          <w:r w:rsidR="00562728">
            <w:fldChar w:fldCharType="separate"/>
          </w:r>
          <w:r w:rsidR="00562728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D26861" w:rsidRDefault="00D26861"/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D26861">
      <w:trPr>
        <w:trHeight w:val="720"/>
      </w:trPr>
      <w:tc>
        <w:tcPr>
          <w:tcW w:w="10704" w:type="dxa"/>
        </w:tcPr>
        <w:p w:rsidR="00D26861" w:rsidRDefault="00D26861">
          <w:pPr>
            <w:jc w:val="center"/>
          </w:pPr>
          <w:r>
            <w:fldChar w:fldCharType="begin"/>
          </w:r>
          <w:r w:rsidR="001B2E09">
            <w:rPr>
              <w:color w:val="000000"/>
              <w:sz w:val="22"/>
              <w:szCs w:val="22"/>
            </w:rPr>
            <w:instrText>PAGE</w:instrText>
          </w:r>
          <w:r w:rsidR="00562728">
            <w:fldChar w:fldCharType="separate"/>
          </w:r>
          <w:r w:rsidR="00562728">
            <w:rPr>
              <w:noProof/>
              <w:color w:val="000000"/>
              <w:sz w:val="22"/>
              <w:szCs w:val="22"/>
            </w:rPr>
            <w:t>11</w:t>
          </w:r>
          <w:r>
            <w:fldChar w:fldCharType="end"/>
          </w:r>
        </w:p>
        <w:p w:rsidR="00D26861" w:rsidRDefault="00D26861"/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D26861">
      <w:trPr>
        <w:trHeight w:val="720"/>
      </w:trPr>
      <w:tc>
        <w:tcPr>
          <w:tcW w:w="10704" w:type="dxa"/>
        </w:tcPr>
        <w:p w:rsidR="00D26861" w:rsidRDefault="00D26861">
          <w:pPr>
            <w:jc w:val="center"/>
          </w:pPr>
          <w:r>
            <w:fldChar w:fldCharType="begin"/>
          </w:r>
          <w:r w:rsidR="001B2E09">
            <w:rPr>
              <w:color w:val="000000"/>
              <w:sz w:val="22"/>
              <w:szCs w:val="22"/>
            </w:rPr>
            <w:instrText>PAGE</w:instrText>
          </w:r>
          <w:r w:rsidR="00562728">
            <w:fldChar w:fldCharType="separate"/>
          </w:r>
          <w:r w:rsidR="00562728">
            <w:rPr>
              <w:noProof/>
              <w:color w:val="000000"/>
              <w:sz w:val="22"/>
              <w:szCs w:val="22"/>
            </w:rPr>
            <w:t>13</w:t>
          </w:r>
          <w:r>
            <w:fldChar w:fldCharType="end"/>
          </w:r>
        </w:p>
        <w:p w:rsidR="00D26861" w:rsidRDefault="00D26861"/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D26861">
      <w:trPr>
        <w:trHeight w:val="720"/>
      </w:trPr>
      <w:tc>
        <w:tcPr>
          <w:tcW w:w="10704" w:type="dxa"/>
        </w:tcPr>
        <w:p w:rsidR="00D26861" w:rsidRDefault="00D26861">
          <w:pPr>
            <w:jc w:val="center"/>
          </w:pPr>
          <w:r>
            <w:fldChar w:fldCharType="begin"/>
          </w:r>
          <w:r w:rsidR="001B2E09">
            <w:rPr>
              <w:color w:val="000000"/>
              <w:sz w:val="22"/>
              <w:szCs w:val="22"/>
            </w:rPr>
            <w:instrText>PAGE</w:instrText>
          </w:r>
          <w:r w:rsidR="00562728">
            <w:fldChar w:fldCharType="separate"/>
          </w:r>
          <w:r w:rsidR="00562728">
            <w:rPr>
              <w:noProof/>
              <w:color w:val="000000"/>
              <w:sz w:val="22"/>
              <w:szCs w:val="22"/>
            </w:rPr>
            <w:t>14</w:t>
          </w:r>
          <w:r>
            <w:fldChar w:fldCharType="end"/>
          </w:r>
        </w:p>
        <w:p w:rsidR="00D26861" w:rsidRDefault="00D26861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861"/>
    <w:rsid w:val="001B2E09"/>
    <w:rsid w:val="00562728"/>
    <w:rsid w:val="00D2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26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3895</Words>
  <Characters>22202</Characters>
  <Application>Microsoft Office Word</Application>
  <DocSecurity>0</DocSecurity>
  <Lines>185</Lines>
  <Paragraphs>52</Paragraphs>
  <ScaleCrop>false</ScaleCrop>
  <Company/>
  <LinksUpToDate>false</LinksUpToDate>
  <CharactersWithSpaces>26045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Павлович</dc:creator>
  <cp:lastModifiedBy>Валерий Павлович</cp:lastModifiedBy>
  <cp:revision>2</cp:revision>
  <dcterms:created xsi:type="dcterms:W3CDTF">2020-03-23T11:37:00Z</dcterms:created>
  <dcterms:modified xsi:type="dcterms:W3CDTF">2020-03-23T11:37:00Z</dcterms:modified>
</cp:coreProperties>
</file>